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ABB8" w14:textId="71522E7C" w:rsidR="003C76A3" w:rsidRDefault="003C76A3" w:rsidP="003C76A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8CE41CE" wp14:editId="6E6EB094">
            <wp:extent cx="1836420" cy="7573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37" cy="76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BADF" w14:textId="77777777" w:rsidR="003C76A3" w:rsidRDefault="003C76A3" w:rsidP="003C76A3">
      <w:pPr>
        <w:rPr>
          <w:rFonts w:eastAsia="Times New Roman"/>
        </w:rPr>
      </w:pPr>
    </w:p>
    <w:p w14:paraId="3F62A185" w14:textId="78A208AD" w:rsidR="003C76A3" w:rsidRPr="003C76A3" w:rsidRDefault="003C76A3" w:rsidP="003C76A3">
      <w:pPr>
        <w:rPr>
          <w:rFonts w:eastAsia="Times New Roman"/>
          <w:b/>
          <w:bCs/>
          <w:sz w:val="24"/>
          <w:szCs w:val="24"/>
        </w:rPr>
      </w:pPr>
      <w:r w:rsidRPr="003C76A3">
        <w:rPr>
          <w:rFonts w:eastAsia="Times New Roman"/>
          <w:b/>
          <w:bCs/>
          <w:sz w:val="24"/>
          <w:szCs w:val="24"/>
        </w:rPr>
        <w:t>Agenda</w:t>
      </w:r>
      <w:r w:rsidRPr="003C76A3">
        <w:rPr>
          <w:rFonts w:eastAsia="Times New Roman"/>
          <w:b/>
          <w:bCs/>
          <w:sz w:val="24"/>
          <w:szCs w:val="24"/>
        </w:rPr>
        <w:t xml:space="preserve">: </w:t>
      </w:r>
      <w:r w:rsidRPr="003C76A3">
        <w:rPr>
          <w:rFonts w:eastAsia="Times New Roman"/>
          <w:b/>
          <w:bCs/>
          <w:sz w:val="24"/>
          <w:szCs w:val="24"/>
        </w:rPr>
        <w:t>Low-head Dams:  Explained, Purposes, and Inventory</w:t>
      </w:r>
    </w:p>
    <w:p w14:paraId="0797259B" w14:textId="77777777" w:rsidR="003C76A3" w:rsidRDefault="003C76A3" w:rsidP="003C76A3">
      <w:pPr>
        <w:rPr>
          <w:rFonts w:eastAsia="Times New Roman"/>
        </w:rPr>
      </w:pPr>
    </w:p>
    <w:p w14:paraId="2630475E" w14:textId="77777777" w:rsidR="003C76A3" w:rsidRPr="006B4D1F" w:rsidRDefault="003C76A3" w:rsidP="003C76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B4D1F">
        <w:rPr>
          <w:rFonts w:eastAsia="Times New Roman"/>
        </w:rPr>
        <w:t>Low head dams – defined, purposes, issues</w:t>
      </w:r>
    </w:p>
    <w:p w14:paraId="252EAEB4" w14:textId="77777777" w:rsidR="003C76A3" w:rsidRPr="006B4D1F" w:rsidRDefault="003C76A3" w:rsidP="003C76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B4D1F">
        <w:rPr>
          <w:rFonts w:eastAsia="Times New Roman"/>
        </w:rPr>
        <w:t>What can be done – rehab, removal, signage</w:t>
      </w:r>
    </w:p>
    <w:p w14:paraId="0AF0E2CC" w14:textId="77777777" w:rsidR="003C76A3" w:rsidRPr="006B4D1F" w:rsidRDefault="003C76A3" w:rsidP="003C76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B4D1F">
        <w:rPr>
          <w:rFonts w:eastAsia="Times New Roman"/>
        </w:rPr>
        <w:t>Our task group work and involvement</w:t>
      </w:r>
    </w:p>
    <w:p w14:paraId="56395073" w14:textId="77777777" w:rsidR="003C76A3" w:rsidRDefault="003C76A3" w:rsidP="003C76A3">
      <w:pPr>
        <w:ind w:left="360"/>
      </w:pPr>
    </w:p>
    <w:p w14:paraId="7322383B" w14:textId="77777777" w:rsidR="00EF2E2D" w:rsidRDefault="00EF2E2D"/>
    <w:sectPr w:rsidR="00EF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C3B7F"/>
    <w:multiLevelType w:val="hybridMultilevel"/>
    <w:tmpl w:val="820A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A3"/>
    <w:rsid w:val="003C76A3"/>
    <w:rsid w:val="00E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E309"/>
  <w15:chartTrackingRefBased/>
  <w15:docId w15:val="{827CBC7F-3D5E-4FDB-9FC5-67CF0547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A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Bengtson</dc:creator>
  <cp:keywords/>
  <dc:description/>
  <cp:lastModifiedBy>Tonia Bengtson</cp:lastModifiedBy>
  <cp:revision>1</cp:revision>
  <dcterms:created xsi:type="dcterms:W3CDTF">2021-03-09T22:39:00Z</dcterms:created>
  <dcterms:modified xsi:type="dcterms:W3CDTF">2021-03-09T22:41:00Z</dcterms:modified>
</cp:coreProperties>
</file>